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5E781C" w:rsidRPr="009F5CF2" w:rsidP="009F5CF2" w14:paraId="51FE5EF1" w14:textId="378F24FB">
      <w:pPr>
        <w:spacing w:line="480" w:lineRule="auto"/>
        <w:jc w:val="center"/>
        <w:rPr>
          <w:rFonts w:ascii="Times New Roman" w:hAnsi="Times New Roman" w:cs="Times New Roman"/>
          <w:sz w:val="24"/>
          <w:szCs w:val="24"/>
        </w:rPr>
      </w:pPr>
      <w:r w:rsidRPr="009F5CF2">
        <w:rPr>
          <w:rFonts w:ascii="Times New Roman" w:hAnsi="Times New Roman" w:cs="Times New Roman"/>
          <w:sz w:val="24"/>
          <w:szCs w:val="24"/>
        </w:rPr>
        <w:t>Institutional Affiliation</w:t>
      </w:r>
    </w:p>
    <w:p w:rsidR="005E781C" w:rsidRPr="009F5CF2" w:rsidP="009F5CF2" w14:paraId="098A8C4D" w14:textId="0283813D">
      <w:pPr>
        <w:spacing w:line="480" w:lineRule="auto"/>
        <w:jc w:val="center"/>
        <w:rPr>
          <w:rFonts w:ascii="Times New Roman" w:hAnsi="Times New Roman" w:cs="Times New Roman"/>
          <w:sz w:val="24"/>
          <w:szCs w:val="24"/>
        </w:rPr>
      </w:pPr>
      <w:r w:rsidRPr="009F5CF2">
        <w:rPr>
          <w:rFonts w:ascii="Times New Roman" w:hAnsi="Times New Roman" w:cs="Times New Roman"/>
          <w:sz w:val="24"/>
          <w:szCs w:val="24"/>
        </w:rPr>
        <w:t>Student’s Name</w:t>
      </w:r>
    </w:p>
    <w:p w:rsidR="005E781C" w:rsidP="009F5CF2" w14:paraId="0A01AAF9" w14:textId="1CAB4641">
      <w:pPr>
        <w:spacing w:line="480" w:lineRule="auto"/>
        <w:jc w:val="center"/>
        <w:rPr>
          <w:rFonts w:ascii="Times New Roman" w:hAnsi="Times New Roman" w:cs="Times New Roman"/>
          <w:sz w:val="24"/>
          <w:szCs w:val="24"/>
        </w:rPr>
      </w:pPr>
      <w:r w:rsidRPr="009F5CF2">
        <w:rPr>
          <w:rFonts w:ascii="Times New Roman" w:hAnsi="Times New Roman" w:cs="Times New Roman"/>
          <w:sz w:val="24"/>
          <w:szCs w:val="24"/>
        </w:rPr>
        <w:t>Date</w:t>
      </w:r>
    </w:p>
    <w:p w:rsidR="009F5CF2" w:rsidP="009F5CF2" w14:paraId="71B2E0BC" w14:textId="7664842E">
      <w:pPr>
        <w:spacing w:line="480" w:lineRule="auto"/>
        <w:jc w:val="center"/>
        <w:rPr>
          <w:rFonts w:ascii="Times New Roman" w:hAnsi="Times New Roman" w:cs="Times New Roman"/>
          <w:sz w:val="24"/>
          <w:szCs w:val="24"/>
        </w:rPr>
      </w:pPr>
    </w:p>
    <w:p w:rsidR="009F5CF2" w:rsidP="009F5CF2" w14:paraId="092FCA88" w14:textId="09797397">
      <w:pPr>
        <w:spacing w:line="480" w:lineRule="auto"/>
        <w:jc w:val="center"/>
        <w:rPr>
          <w:rFonts w:ascii="Times New Roman" w:hAnsi="Times New Roman" w:cs="Times New Roman"/>
          <w:sz w:val="24"/>
          <w:szCs w:val="24"/>
        </w:rPr>
      </w:pPr>
    </w:p>
    <w:p w:rsidR="009F5CF2" w:rsidP="009F5CF2" w14:paraId="13541377" w14:textId="1B7B8B22">
      <w:pPr>
        <w:spacing w:line="480" w:lineRule="auto"/>
        <w:jc w:val="center"/>
        <w:rPr>
          <w:rFonts w:ascii="Times New Roman" w:hAnsi="Times New Roman" w:cs="Times New Roman"/>
          <w:sz w:val="24"/>
          <w:szCs w:val="24"/>
        </w:rPr>
      </w:pPr>
    </w:p>
    <w:p w:rsidR="009F5CF2" w:rsidP="009F5CF2" w14:paraId="6D955517" w14:textId="14EE46F9">
      <w:pPr>
        <w:spacing w:line="480" w:lineRule="auto"/>
        <w:jc w:val="center"/>
        <w:rPr>
          <w:rFonts w:ascii="Times New Roman" w:hAnsi="Times New Roman" w:cs="Times New Roman"/>
          <w:sz w:val="24"/>
          <w:szCs w:val="24"/>
        </w:rPr>
      </w:pPr>
    </w:p>
    <w:p w:rsidR="009F5CF2" w:rsidP="009F5CF2" w14:paraId="14257C6D" w14:textId="7D231D63">
      <w:pPr>
        <w:spacing w:line="480" w:lineRule="auto"/>
        <w:jc w:val="center"/>
        <w:rPr>
          <w:rFonts w:ascii="Times New Roman" w:hAnsi="Times New Roman" w:cs="Times New Roman"/>
          <w:sz w:val="24"/>
          <w:szCs w:val="24"/>
        </w:rPr>
      </w:pPr>
    </w:p>
    <w:p w:rsidR="009F5CF2" w:rsidP="009F5CF2" w14:paraId="472B5D38" w14:textId="65A409BA">
      <w:pPr>
        <w:spacing w:line="480" w:lineRule="auto"/>
        <w:jc w:val="center"/>
        <w:rPr>
          <w:rFonts w:ascii="Times New Roman" w:hAnsi="Times New Roman" w:cs="Times New Roman"/>
          <w:sz w:val="24"/>
          <w:szCs w:val="24"/>
        </w:rPr>
      </w:pPr>
    </w:p>
    <w:p w:rsidR="009F5CF2" w:rsidP="009F5CF2" w14:paraId="61162359" w14:textId="2956F40F">
      <w:pPr>
        <w:spacing w:line="480" w:lineRule="auto"/>
        <w:jc w:val="center"/>
        <w:rPr>
          <w:rFonts w:ascii="Times New Roman" w:hAnsi="Times New Roman" w:cs="Times New Roman"/>
          <w:sz w:val="24"/>
          <w:szCs w:val="24"/>
        </w:rPr>
      </w:pPr>
    </w:p>
    <w:p w:rsidR="009F5CF2" w:rsidP="009F5CF2" w14:paraId="07DDBE6A" w14:textId="60DEAF9D">
      <w:pPr>
        <w:spacing w:line="480" w:lineRule="auto"/>
        <w:jc w:val="center"/>
        <w:rPr>
          <w:rFonts w:ascii="Times New Roman" w:hAnsi="Times New Roman" w:cs="Times New Roman"/>
          <w:sz w:val="24"/>
          <w:szCs w:val="24"/>
        </w:rPr>
      </w:pPr>
    </w:p>
    <w:p w:rsidR="009F5CF2" w:rsidP="009F5CF2" w14:paraId="5A040256" w14:textId="66DA7116">
      <w:pPr>
        <w:spacing w:line="480" w:lineRule="auto"/>
        <w:jc w:val="center"/>
        <w:rPr>
          <w:rFonts w:ascii="Times New Roman" w:hAnsi="Times New Roman" w:cs="Times New Roman"/>
          <w:sz w:val="24"/>
          <w:szCs w:val="24"/>
        </w:rPr>
      </w:pPr>
    </w:p>
    <w:p w:rsidR="009F5CF2" w:rsidP="009F5CF2" w14:paraId="65313CA5" w14:textId="2CF0761C">
      <w:pPr>
        <w:spacing w:line="480" w:lineRule="auto"/>
        <w:jc w:val="center"/>
        <w:rPr>
          <w:rFonts w:ascii="Times New Roman" w:hAnsi="Times New Roman" w:cs="Times New Roman"/>
          <w:sz w:val="24"/>
          <w:szCs w:val="24"/>
        </w:rPr>
      </w:pPr>
    </w:p>
    <w:p w:rsidR="009F5CF2" w:rsidP="009F5CF2" w14:paraId="1FEFE6CB" w14:textId="5175AC52">
      <w:pPr>
        <w:spacing w:line="480" w:lineRule="auto"/>
        <w:jc w:val="center"/>
        <w:rPr>
          <w:rFonts w:ascii="Times New Roman" w:hAnsi="Times New Roman" w:cs="Times New Roman"/>
          <w:sz w:val="24"/>
          <w:szCs w:val="24"/>
        </w:rPr>
      </w:pPr>
    </w:p>
    <w:p w:rsidR="009F5CF2" w:rsidP="009F5CF2" w14:paraId="2A60B6EF" w14:textId="5B56ACF0">
      <w:pPr>
        <w:spacing w:line="480" w:lineRule="auto"/>
        <w:jc w:val="center"/>
        <w:rPr>
          <w:rFonts w:ascii="Times New Roman" w:hAnsi="Times New Roman" w:cs="Times New Roman"/>
          <w:sz w:val="24"/>
          <w:szCs w:val="24"/>
        </w:rPr>
      </w:pPr>
    </w:p>
    <w:p w:rsidR="009F5CF2" w:rsidP="009F5CF2" w14:paraId="27356348" w14:textId="462E90CE">
      <w:pPr>
        <w:spacing w:line="480" w:lineRule="auto"/>
        <w:jc w:val="center"/>
        <w:rPr>
          <w:rFonts w:ascii="Times New Roman" w:hAnsi="Times New Roman" w:cs="Times New Roman"/>
          <w:sz w:val="24"/>
          <w:szCs w:val="24"/>
        </w:rPr>
      </w:pPr>
    </w:p>
    <w:p w:rsidR="009F5CF2" w:rsidP="009F5CF2" w14:paraId="32532BCE" w14:textId="3BC4464B">
      <w:pPr>
        <w:spacing w:line="480" w:lineRule="auto"/>
        <w:jc w:val="center"/>
        <w:rPr>
          <w:rFonts w:ascii="Times New Roman" w:hAnsi="Times New Roman" w:cs="Times New Roman"/>
          <w:sz w:val="24"/>
          <w:szCs w:val="24"/>
        </w:rPr>
      </w:pPr>
    </w:p>
    <w:p w:rsidR="009F5CF2" w:rsidRPr="009F5CF2" w:rsidP="009F5CF2" w14:paraId="73C97785" w14:textId="77777777">
      <w:pPr>
        <w:spacing w:line="480" w:lineRule="auto"/>
        <w:jc w:val="center"/>
        <w:rPr>
          <w:rFonts w:ascii="Times New Roman" w:hAnsi="Times New Roman" w:cs="Times New Roman"/>
          <w:sz w:val="24"/>
          <w:szCs w:val="24"/>
        </w:rPr>
      </w:pPr>
    </w:p>
    <w:p w:rsidR="005E781C" w:rsidRPr="009F5CF2" w:rsidP="009F5CF2" w14:paraId="641A25BA" w14:textId="37854259">
      <w:pPr>
        <w:spacing w:line="480" w:lineRule="auto"/>
        <w:jc w:val="center"/>
        <w:rPr>
          <w:rFonts w:ascii="Times New Roman" w:hAnsi="Times New Roman" w:cs="Times New Roman"/>
          <w:b/>
          <w:bCs/>
          <w:sz w:val="24"/>
          <w:szCs w:val="24"/>
        </w:rPr>
      </w:pPr>
      <w:r w:rsidRPr="009F5CF2">
        <w:rPr>
          <w:rFonts w:ascii="Times New Roman" w:hAnsi="Times New Roman" w:cs="Times New Roman"/>
          <w:b/>
          <w:bCs/>
          <w:sz w:val="24"/>
          <w:szCs w:val="24"/>
        </w:rPr>
        <w:t>Obesity and Early Sexual Development in Children</w:t>
      </w:r>
    </w:p>
    <w:p w:rsidR="00DF69AB" w:rsidRPr="009F5CF2" w:rsidP="009F5CF2" w14:paraId="0E4F217C" w14:textId="465622B7">
      <w:pPr>
        <w:spacing w:line="480" w:lineRule="auto"/>
        <w:jc w:val="center"/>
        <w:rPr>
          <w:rFonts w:ascii="Times New Roman" w:hAnsi="Times New Roman" w:cs="Times New Roman"/>
          <w:b/>
          <w:bCs/>
          <w:sz w:val="24"/>
          <w:szCs w:val="24"/>
        </w:rPr>
      </w:pPr>
      <w:r w:rsidRPr="009F5CF2">
        <w:rPr>
          <w:rFonts w:ascii="Times New Roman" w:hAnsi="Times New Roman" w:cs="Times New Roman"/>
          <w:b/>
          <w:bCs/>
          <w:sz w:val="24"/>
          <w:szCs w:val="24"/>
        </w:rPr>
        <w:t>Introduction</w:t>
      </w:r>
    </w:p>
    <w:p w:rsidR="00DF69AB" w:rsidRPr="009F5CF2" w:rsidP="009F5CF2" w14:paraId="6488A7F0" w14:textId="6795A4D2">
      <w:pPr>
        <w:spacing w:line="480" w:lineRule="auto"/>
        <w:rPr>
          <w:rFonts w:ascii="Times New Roman" w:hAnsi="Times New Roman" w:cs="Times New Roman"/>
          <w:sz w:val="24"/>
          <w:szCs w:val="24"/>
        </w:rPr>
      </w:pPr>
      <w:r w:rsidRPr="009F5CF2">
        <w:rPr>
          <w:rFonts w:ascii="Times New Roman" w:hAnsi="Times New Roman" w:cs="Times New Roman"/>
          <w:sz w:val="24"/>
          <w:szCs w:val="24"/>
        </w:rPr>
        <w:t xml:space="preserve">Obesity is a complicated disease characterized by too much </w:t>
      </w:r>
      <w:r w:rsidRPr="009F5CF2">
        <w:rPr>
          <w:rFonts w:ascii="Times New Roman" w:hAnsi="Times New Roman" w:cs="Times New Roman"/>
          <w:sz w:val="24"/>
          <w:szCs w:val="24"/>
        </w:rPr>
        <w:t>accumulation</w:t>
      </w:r>
      <w:r w:rsidRPr="009F5CF2">
        <w:rPr>
          <w:rFonts w:ascii="Times New Roman" w:hAnsi="Times New Roman" w:cs="Times New Roman"/>
          <w:sz w:val="24"/>
          <w:szCs w:val="24"/>
        </w:rPr>
        <w:t xml:space="preserve"> of body fat. Obesity is more than just a purely aesthetic issue. It is a health issue that increases your risk of developing other sicknesses, such as cardiovascular disease, kidney disease, hypertension, and certain cancers.</w:t>
      </w:r>
      <w:r w:rsidRPr="009F5CF2" w:rsidR="005D0C08">
        <w:rPr>
          <w:rFonts w:ascii="Times New Roman" w:hAnsi="Times New Roman" w:cs="Times New Roman"/>
          <w:sz w:val="24"/>
          <w:szCs w:val="24"/>
        </w:rPr>
        <w:t xml:space="preserve"> </w:t>
      </w:r>
      <w:r w:rsidRPr="009F5CF2" w:rsidR="005D0C08">
        <w:rPr>
          <w:rFonts w:ascii="Times New Roman" w:hAnsi="Times New Roman" w:cs="Times New Roman"/>
          <w:sz w:val="24"/>
          <w:szCs w:val="24"/>
        </w:rPr>
        <w:t xml:space="preserve">There are numerous reasons why some people struggle to </w:t>
      </w:r>
      <w:r w:rsidRPr="009F5CF2" w:rsidR="005D0C08">
        <w:rPr>
          <w:rFonts w:ascii="Times New Roman" w:hAnsi="Times New Roman" w:cs="Times New Roman"/>
          <w:sz w:val="24"/>
          <w:szCs w:val="24"/>
        </w:rPr>
        <w:t>stay away from being</w:t>
      </w:r>
      <w:r w:rsidRPr="009F5CF2" w:rsidR="005D0C08">
        <w:rPr>
          <w:rFonts w:ascii="Times New Roman" w:hAnsi="Times New Roman" w:cs="Times New Roman"/>
          <w:sz w:val="24"/>
          <w:szCs w:val="24"/>
        </w:rPr>
        <w:t xml:space="preserve"> </w:t>
      </w:r>
      <w:r w:rsidRPr="009F5CF2" w:rsidR="005D0C08">
        <w:rPr>
          <w:rFonts w:ascii="Times New Roman" w:hAnsi="Times New Roman" w:cs="Times New Roman"/>
          <w:sz w:val="24"/>
          <w:szCs w:val="24"/>
        </w:rPr>
        <w:t>obese</w:t>
      </w:r>
      <w:r w:rsidRPr="009F5CF2" w:rsidR="005D0C08">
        <w:rPr>
          <w:rFonts w:ascii="Times New Roman" w:hAnsi="Times New Roman" w:cs="Times New Roman"/>
          <w:sz w:val="24"/>
          <w:szCs w:val="24"/>
        </w:rPr>
        <w:t>. Obesity is generally caused by a mixture of genetic predisposition, the ecosystem, nutritional causes, and the exercise decisions of an individual</w:t>
      </w:r>
      <w:r w:rsidRPr="009F5CF2" w:rsidR="00683B89">
        <w:rPr>
          <w:rFonts w:ascii="Times New Roman" w:hAnsi="Times New Roman" w:cs="Times New Roman"/>
          <w:sz w:val="24"/>
          <w:szCs w:val="24"/>
        </w:rPr>
        <w:t xml:space="preserve"> (</w:t>
      </w:r>
      <w:r w:rsidRPr="009F5CF2" w:rsidR="00683B89">
        <w:rPr>
          <w:rFonts w:ascii="Times New Roman" w:hAnsi="Times New Roman" w:cs="Times New Roman"/>
          <w:sz w:val="24"/>
          <w:szCs w:val="24"/>
        </w:rPr>
        <w:t>Blüher,</w:t>
      </w:r>
      <w:r w:rsidRPr="009F5CF2" w:rsidR="00683B89">
        <w:rPr>
          <w:rFonts w:ascii="Times New Roman" w:hAnsi="Times New Roman" w:cs="Times New Roman"/>
          <w:sz w:val="24"/>
          <w:szCs w:val="24"/>
        </w:rPr>
        <w:t xml:space="preserve"> </w:t>
      </w:r>
      <w:r w:rsidRPr="009F5CF2" w:rsidR="00683B89">
        <w:rPr>
          <w:rFonts w:ascii="Times New Roman" w:hAnsi="Times New Roman" w:cs="Times New Roman"/>
          <w:sz w:val="24"/>
          <w:szCs w:val="24"/>
        </w:rPr>
        <w:t>2019)</w:t>
      </w:r>
      <w:r w:rsidRPr="009F5CF2" w:rsidR="005D0C08">
        <w:rPr>
          <w:rFonts w:ascii="Times New Roman" w:hAnsi="Times New Roman" w:cs="Times New Roman"/>
          <w:sz w:val="24"/>
          <w:szCs w:val="24"/>
        </w:rPr>
        <w:t>.</w:t>
      </w:r>
      <w:r w:rsidRPr="009F5CF2" w:rsidR="005D0C08">
        <w:rPr>
          <w:rFonts w:ascii="Times New Roman" w:hAnsi="Times New Roman" w:cs="Times New Roman"/>
          <w:sz w:val="24"/>
          <w:szCs w:val="24"/>
        </w:rPr>
        <w:t xml:space="preserve"> In addition, obesity has connections to early childhood sexual development.</w:t>
      </w:r>
      <w:r w:rsidRPr="009F5CF2" w:rsidR="00D17F81">
        <w:rPr>
          <w:rFonts w:ascii="Times New Roman" w:hAnsi="Times New Roman" w:cs="Times New Roman"/>
          <w:sz w:val="24"/>
          <w:szCs w:val="24"/>
        </w:rPr>
        <w:t xml:space="preserve"> </w:t>
      </w:r>
      <w:r w:rsidRPr="009F5CF2" w:rsidR="00D17F81">
        <w:rPr>
          <w:rFonts w:ascii="Times New Roman" w:hAnsi="Times New Roman" w:cs="Times New Roman"/>
          <w:sz w:val="24"/>
          <w:szCs w:val="24"/>
        </w:rPr>
        <w:t>Early life obesity has become a major medical condition, and its incidence has increased in many countries worldwide.</w:t>
      </w:r>
      <w:r w:rsidRPr="009F5CF2" w:rsidR="005D0C08">
        <w:rPr>
          <w:rFonts w:ascii="Times New Roman" w:hAnsi="Times New Roman" w:cs="Times New Roman"/>
          <w:sz w:val="24"/>
          <w:szCs w:val="24"/>
        </w:rPr>
        <w:t xml:space="preserve"> The rate of becoming obese differs depending on the gender of the subject involved.  </w:t>
      </w:r>
      <w:r w:rsidRPr="009F5CF2">
        <w:rPr>
          <w:rFonts w:ascii="Times New Roman" w:hAnsi="Times New Roman" w:cs="Times New Roman"/>
          <w:sz w:val="24"/>
          <w:szCs w:val="24"/>
        </w:rPr>
        <w:t>The main objective of this study is to examine the relationship between obesity in children and early sexual development</w:t>
      </w:r>
      <w:r w:rsidRPr="009F5CF2" w:rsidR="003A239E">
        <w:rPr>
          <w:rFonts w:ascii="Times New Roman" w:hAnsi="Times New Roman" w:cs="Times New Roman"/>
          <w:sz w:val="24"/>
          <w:szCs w:val="24"/>
        </w:rPr>
        <w:t xml:space="preserve"> based on the previous studies or research that have been conducted concerning obesity in children</w:t>
      </w:r>
      <w:r w:rsidRPr="009F5CF2">
        <w:rPr>
          <w:rFonts w:ascii="Times New Roman" w:hAnsi="Times New Roman" w:cs="Times New Roman"/>
          <w:sz w:val="24"/>
          <w:szCs w:val="24"/>
        </w:rPr>
        <w:t xml:space="preserve">. </w:t>
      </w:r>
    </w:p>
    <w:p w:rsidR="005E781C" w:rsidRPr="009F5CF2" w:rsidP="009F5CF2" w14:paraId="16D05724" w14:textId="7EC9BED7">
      <w:pPr>
        <w:spacing w:line="480" w:lineRule="auto"/>
        <w:jc w:val="center"/>
        <w:rPr>
          <w:rFonts w:ascii="Times New Roman" w:hAnsi="Times New Roman" w:cs="Times New Roman"/>
          <w:b/>
          <w:bCs/>
          <w:sz w:val="24"/>
          <w:szCs w:val="24"/>
        </w:rPr>
      </w:pPr>
      <w:r w:rsidRPr="009F5CF2">
        <w:rPr>
          <w:rFonts w:ascii="Times New Roman" w:hAnsi="Times New Roman" w:cs="Times New Roman"/>
          <w:b/>
          <w:bCs/>
          <w:sz w:val="24"/>
          <w:szCs w:val="24"/>
        </w:rPr>
        <w:t>Literature Review</w:t>
      </w:r>
    </w:p>
    <w:p w:rsidR="003A239E" w:rsidRPr="009F5CF2" w:rsidP="009F5CF2" w14:paraId="4FC91699" w14:textId="71BCEC81">
      <w:pPr>
        <w:spacing w:line="480" w:lineRule="auto"/>
        <w:rPr>
          <w:rFonts w:ascii="Times New Roman" w:hAnsi="Times New Roman" w:cs="Times New Roman"/>
          <w:sz w:val="24"/>
          <w:szCs w:val="24"/>
        </w:rPr>
      </w:pPr>
      <w:r w:rsidRPr="009F5CF2">
        <w:rPr>
          <w:rFonts w:ascii="Times New Roman" w:hAnsi="Times New Roman" w:cs="Times New Roman"/>
          <w:sz w:val="24"/>
          <w:szCs w:val="24"/>
        </w:rPr>
        <w:t xml:space="preserve">To determine whether obesity is associated with sexual development, </w:t>
      </w:r>
      <w:hyperlink r:id="rId4" w:history="1">
        <w:r w:rsidRPr="009F5CF2">
          <w:rPr>
            <w:rStyle w:val="Hyperlink"/>
            <w:rFonts w:ascii="Times New Roman" w:hAnsi="Times New Roman" w:cs="Times New Roman"/>
            <w:color w:val="auto"/>
            <w:sz w:val="24"/>
            <w:szCs w:val="24"/>
            <w:u w:val="none"/>
            <w:shd w:val="clear" w:color="auto" w:fill="FFFFFF"/>
          </w:rPr>
          <w:t>Wang</w:t>
        </w:r>
      </w:hyperlink>
      <w:r w:rsidRPr="009F5CF2" w:rsidR="00683B89">
        <w:rPr>
          <w:rFonts w:ascii="Times New Roman" w:hAnsi="Times New Roman" w:cs="Times New Roman"/>
          <w:sz w:val="24"/>
          <w:szCs w:val="24"/>
        </w:rPr>
        <w:t xml:space="preserve"> et al. (2019)</w:t>
      </w:r>
      <w:r w:rsidRPr="009F5CF2">
        <w:rPr>
          <w:rFonts w:ascii="Times New Roman" w:hAnsi="Times New Roman" w:cs="Times New Roman"/>
          <w:sz w:val="24"/>
          <w:szCs w:val="24"/>
        </w:rPr>
        <w:t xml:space="preserve"> examined whether obesity is related to early sexual development in both boys and girls in </w:t>
      </w:r>
      <w:r w:rsidRPr="009F5CF2" w:rsidR="00496405">
        <w:rPr>
          <w:rFonts w:ascii="Times New Roman" w:hAnsi="Times New Roman" w:cs="Times New Roman"/>
          <w:sz w:val="24"/>
          <w:szCs w:val="24"/>
        </w:rPr>
        <w:t>the United</w:t>
      </w:r>
      <w:r w:rsidRPr="009F5CF2">
        <w:rPr>
          <w:rFonts w:ascii="Times New Roman" w:hAnsi="Times New Roman" w:cs="Times New Roman"/>
          <w:sz w:val="24"/>
          <w:szCs w:val="24"/>
        </w:rPr>
        <w:t xml:space="preserve"> States. </w:t>
      </w:r>
      <w:r w:rsidRPr="009F5CF2" w:rsidR="00496405">
        <w:rPr>
          <w:rFonts w:ascii="Times New Roman" w:hAnsi="Times New Roman" w:cs="Times New Roman"/>
          <w:sz w:val="24"/>
          <w:szCs w:val="24"/>
        </w:rPr>
        <w:t>To investigate and compare the impact of early sexual maturation on obesity in boys and girls and test the research hypotheses that the associations differ by gender attributed to differing growth and sexual development trends in males and females.</w:t>
      </w:r>
      <w:r w:rsidRPr="009F5CF2" w:rsidR="008B3F92">
        <w:rPr>
          <w:rFonts w:ascii="Times New Roman" w:hAnsi="Times New Roman" w:cs="Times New Roman"/>
          <w:sz w:val="24"/>
          <w:szCs w:val="24"/>
        </w:rPr>
        <w:t xml:space="preserve"> Wang found out that o</w:t>
      </w:r>
      <w:r w:rsidRPr="009F5CF2" w:rsidR="008B3F92">
        <w:rPr>
          <w:rFonts w:ascii="Times New Roman" w:hAnsi="Times New Roman" w:cs="Times New Roman"/>
          <w:sz w:val="24"/>
          <w:szCs w:val="24"/>
        </w:rPr>
        <w:t xml:space="preserve">besity is linked to sexual maturation through men and women, but the relationship is not the same. There is a positive relationship in girls, but in boys, there seems to </w:t>
      </w:r>
      <w:r w:rsidRPr="009F5CF2" w:rsidR="008B3F92">
        <w:rPr>
          <w:rFonts w:ascii="Times New Roman" w:hAnsi="Times New Roman" w:cs="Times New Roman"/>
          <w:sz w:val="24"/>
          <w:szCs w:val="24"/>
        </w:rPr>
        <w:t>be a negative one. When assessing child and adolescent obesity, maturity conditions should be considered.</w:t>
      </w:r>
    </w:p>
    <w:p w:rsidR="008B3F92" w:rsidRPr="009F5CF2" w:rsidP="009F5CF2" w14:paraId="691877F9" w14:textId="7AC32FC7">
      <w:pPr>
        <w:spacing w:line="480" w:lineRule="auto"/>
        <w:rPr>
          <w:rFonts w:ascii="Times New Roman" w:hAnsi="Times New Roman" w:cs="Times New Roman"/>
          <w:sz w:val="24"/>
          <w:szCs w:val="24"/>
        </w:rPr>
      </w:pPr>
      <w:r w:rsidRPr="009F5CF2">
        <w:rPr>
          <w:rFonts w:ascii="Times New Roman" w:hAnsi="Times New Roman" w:cs="Times New Roman"/>
          <w:sz w:val="24"/>
          <w:szCs w:val="24"/>
        </w:rPr>
        <w:t xml:space="preserve">Another study by </w:t>
      </w:r>
      <w:r w:rsidRPr="009F5CF2" w:rsidR="00F94735">
        <w:rPr>
          <w:rFonts w:ascii="Times New Roman" w:hAnsi="Times New Roman" w:cs="Times New Roman"/>
          <w:sz w:val="24"/>
          <w:szCs w:val="24"/>
        </w:rPr>
        <w:t>Shah</w:t>
      </w:r>
      <w:r w:rsidRPr="009F5CF2" w:rsidR="00836BC1">
        <w:rPr>
          <w:rFonts w:ascii="Times New Roman" w:hAnsi="Times New Roman" w:cs="Times New Roman"/>
          <w:sz w:val="24"/>
          <w:szCs w:val="24"/>
        </w:rPr>
        <w:t xml:space="preserve"> </w:t>
      </w:r>
      <w:r w:rsidRPr="009F5CF2">
        <w:rPr>
          <w:rFonts w:ascii="Times New Roman" w:hAnsi="Times New Roman" w:cs="Times New Roman"/>
          <w:sz w:val="24"/>
          <w:szCs w:val="24"/>
        </w:rPr>
        <w:t>et al.</w:t>
      </w:r>
      <w:r w:rsidRPr="009F5CF2" w:rsidR="00F94735">
        <w:rPr>
          <w:rFonts w:ascii="Times New Roman" w:hAnsi="Times New Roman" w:cs="Times New Roman"/>
          <w:sz w:val="24"/>
          <w:szCs w:val="24"/>
        </w:rPr>
        <w:t xml:space="preserve"> (2020)</w:t>
      </w:r>
      <w:r w:rsidRPr="009F5CF2">
        <w:rPr>
          <w:rFonts w:ascii="Times New Roman" w:hAnsi="Times New Roman" w:cs="Times New Roman"/>
          <w:sz w:val="24"/>
          <w:szCs w:val="24"/>
        </w:rPr>
        <w:t xml:space="preserve"> to investigate </w:t>
      </w:r>
      <w:r w:rsidRPr="009F5CF2" w:rsidR="00836BC1">
        <w:rPr>
          <w:rFonts w:ascii="Times New Roman" w:hAnsi="Times New Roman" w:cs="Times New Roman"/>
          <w:sz w:val="24"/>
          <w:szCs w:val="24"/>
        </w:rPr>
        <w:t>sex and gender differences in childhood obesity showed that obesity had become a major health challenge with an increasing trend globally.</w:t>
      </w:r>
      <w:r w:rsidRPr="009F5CF2" w:rsidR="0079797C">
        <w:rPr>
          <w:rFonts w:ascii="Times New Roman" w:hAnsi="Times New Roman" w:cs="Times New Roman"/>
          <w:sz w:val="24"/>
          <w:szCs w:val="24"/>
        </w:rPr>
        <w:t xml:space="preserve"> </w:t>
      </w:r>
      <w:r w:rsidRPr="009F5CF2" w:rsidR="0079797C">
        <w:rPr>
          <w:rFonts w:ascii="Times New Roman" w:hAnsi="Times New Roman" w:cs="Times New Roman"/>
          <w:sz w:val="24"/>
          <w:szCs w:val="24"/>
        </w:rPr>
        <w:t>Gender-related influences, such as socioeconomic ideals about body mass and family nutrition security, as well as sex-related impacts, such as muscle mass and hormone levels, may drive differences in obesity prevalence.</w:t>
      </w:r>
      <w:r w:rsidRPr="009F5CF2" w:rsidR="0079797C">
        <w:rPr>
          <w:rFonts w:ascii="Times New Roman" w:hAnsi="Times New Roman" w:cs="Times New Roman"/>
          <w:sz w:val="24"/>
          <w:szCs w:val="24"/>
        </w:rPr>
        <w:t xml:space="preserve"> The study recommended an i</w:t>
      </w:r>
      <w:r w:rsidRPr="009F5CF2" w:rsidR="0079797C">
        <w:rPr>
          <w:rFonts w:ascii="Times New Roman" w:hAnsi="Times New Roman" w:cs="Times New Roman"/>
          <w:sz w:val="24"/>
          <w:szCs w:val="24"/>
        </w:rPr>
        <w:t>mproved gender measurement and the application of sex-based and gender-based analysis to childhood obesity studies</w:t>
      </w:r>
      <w:r w:rsidRPr="009F5CF2" w:rsidR="0079797C">
        <w:rPr>
          <w:rFonts w:ascii="Times New Roman" w:hAnsi="Times New Roman" w:cs="Times New Roman"/>
          <w:sz w:val="24"/>
          <w:szCs w:val="24"/>
        </w:rPr>
        <w:t>, which</w:t>
      </w:r>
      <w:r w:rsidRPr="009F5CF2" w:rsidR="0079797C">
        <w:rPr>
          <w:rFonts w:ascii="Times New Roman" w:hAnsi="Times New Roman" w:cs="Times New Roman"/>
          <w:sz w:val="24"/>
          <w:szCs w:val="24"/>
        </w:rPr>
        <w:t xml:space="preserve"> may yield valuable insights for both researchers and policymakers in addressing this major public health concern.</w:t>
      </w:r>
    </w:p>
    <w:p w:rsidR="0079797C" w:rsidRPr="009F5CF2" w:rsidP="009F5CF2" w14:paraId="486FF6F6" w14:textId="1FBE7CD9">
      <w:pPr>
        <w:spacing w:line="480" w:lineRule="auto"/>
        <w:rPr>
          <w:rFonts w:ascii="Times New Roman" w:hAnsi="Times New Roman" w:cs="Times New Roman"/>
          <w:sz w:val="24"/>
          <w:szCs w:val="24"/>
          <w:shd w:val="clear" w:color="auto" w:fill="FFFFFF"/>
        </w:rPr>
      </w:pPr>
      <w:r w:rsidRPr="009F5CF2">
        <w:rPr>
          <w:rFonts w:ascii="Times New Roman" w:hAnsi="Times New Roman" w:cs="Times New Roman"/>
          <w:sz w:val="24"/>
          <w:szCs w:val="24"/>
        </w:rPr>
        <w:t>By studying</w:t>
      </w:r>
      <w:r w:rsidRPr="009F5CF2" w:rsidR="004D56DC">
        <w:rPr>
          <w:rFonts w:ascii="Times New Roman" w:hAnsi="Times New Roman" w:cs="Times New Roman"/>
          <w:sz w:val="24"/>
          <w:szCs w:val="24"/>
        </w:rPr>
        <w:t xml:space="preserve"> the link between sexual maturation and the prevalence of overweight in both boys and girls</w:t>
      </w:r>
      <w:r w:rsidRPr="009F5CF2" w:rsidR="004D56DC">
        <w:rPr>
          <w:rFonts w:ascii="Times New Roman" w:hAnsi="Times New Roman" w:cs="Times New Roman"/>
          <w:sz w:val="24"/>
          <w:szCs w:val="24"/>
        </w:rPr>
        <w:t xml:space="preserve"> in Portugal, Ribeiro et al.</w:t>
      </w:r>
      <w:r w:rsidRPr="009F5CF2" w:rsidR="002D128F">
        <w:rPr>
          <w:rFonts w:ascii="Times New Roman" w:hAnsi="Times New Roman" w:cs="Times New Roman"/>
          <w:sz w:val="24"/>
          <w:szCs w:val="24"/>
        </w:rPr>
        <w:t xml:space="preserve"> found that t</w:t>
      </w:r>
      <w:r w:rsidRPr="009F5CF2" w:rsidR="002D128F">
        <w:rPr>
          <w:rFonts w:ascii="Times New Roman" w:hAnsi="Times New Roman" w:cs="Times New Roman"/>
          <w:sz w:val="24"/>
          <w:szCs w:val="24"/>
          <w:shd w:val="clear" w:color="auto" w:fill="FFFFFF"/>
        </w:rPr>
        <w:t xml:space="preserve">he prevalence of overweight was higher in early maturing boys (30.5%) and early maturing girls (32.7%). </w:t>
      </w:r>
      <w:r w:rsidRPr="009F5CF2" w:rsidR="002D128F">
        <w:rPr>
          <w:rFonts w:ascii="Times New Roman" w:hAnsi="Times New Roman" w:cs="Times New Roman"/>
          <w:sz w:val="24"/>
          <w:szCs w:val="24"/>
          <w:shd w:val="clear" w:color="auto" w:fill="FFFFFF"/>
        </w:rPr>
        <w:t xml:space="preserve">Conversely, children with delayed maturity were found to have </w:t>
      </w:r>
      <w:r w:rsidRPr="009F5CF2" w:rsidR="002D128F">
        <w:rPr>
          <w:rFonts w:ascii="Times New Roman" w:hAnsi="Times New Roman" w:cs="Times New Roman"/>
          <w:sz w:val="24"/>
          <w:szCs w:val="24"/>
          <w:shd w:val="clear" w:color="auto" w:fill="FFFFFF"/>
        </w:rPr>
        <w:t>a lower prevalence </w:t>
      </w:r>
      <w:r w:rsidRPr="009F5CF2" w:rsidR="002D128F">
        <w:rPr>
          <w:rFonts w:ascii="Times New Roman" w:hAnsi="Times New Roman" w:cs="Times New Roman"/>
          <w:sz w:val="24"/>
          <w:szCs w:val="24"/>
          <w:shd w:val="clear" w:color="auto" w:fill="FFFFFF"/>
        </w:rPr>
        <w:t xml:space="preserve">of obesity. In conclusion, they concluded that </w:t>
      </w:r>
      <w:r w:rsidRPr="009F5CF2" w:rsidR="002D128F">
        <w:rPr>
          <w:rFonts w:ascii="Times New Roman" w:hAnsi="Times New Roman" w:cs="Times New Roman"/>
          <w:sz w:val="24"/>
          <w:szCs w:val="24"/>
          <w:shd w:val="clear" w:color="auto" w:fill="FFFFFF"/>
        </w:rPr>
        <w:t xml:space="preserve">there is a link between early </w:t>
      </w:r>
      <w:r w:rsidRPr="009F5CF2" w:rsidR="002D128F">
        <w:rPr>
          <w:rFonts w:ascii="Times New Roman" w:hAnsi="Times New Roman" w:cs="Times New Roman"/>
          <w:sz w:val="24"/>
          <w:szCs w:val="24"/>
          <w:shd w:val="clear" w:color="auto" w:fill="FFFFFF"/>
        </w:rPr>
        <w:t xml:space="preserve">sexual maturity </w:t>
      </w:r>
      <w:r w:rsidRPr="009F5CF2" w:rsidR="002D128F">
        <w:rPr>
          <w:rFonts w:ascii="Times New Roman" w:hAnsi="Times New Roman" w:cs="Times New Roman"/>
          <w:sz w:val="24"/>
          <w:szCs w:val="24"/>
          <w:shd w:val="clear" w:color="auto" w:fill="FFFFFF"/>
        </w:rPr>
        <w:t>and the prevalence of obesity in both genders.</w:t>
      </w:r>
    </w:p>
    <w:p w:rsidR="002D128F" w:rsidRPr="009F5CF2" w:rsidP="009F5CF2" w14:paraId="69C84355" w14:textId="60FF21CE">
      <w:pPr>
        <w:spacing w:line="480" w:lineRule="auto"/>
        <w:jc w:val="center"/>
        <w:rPr>
          <w:rFonts w:ascii="Times New Roman" w:hAnsi="Times New Roman" w:cs="Times New Roman"/>
          <w:b/>
          <w:bCs/>
          <w:sz w:val="24"/>
          <w:szCs w:val="24"/>
          <w:shd w:val="clear" w:color="auto" w:fill="FFFFFF"/>
        </w:rPr>
      </w:pPr>
      <w:r w:rsidRPr="009F5CF2">
        <w:rPr>
          <w:rFonts w:ascii="Times New Roman" w:hAnsi="Times New Roman" w:cs="Times New Roman"/>
          <w:b/>
          <w:bCs/>
          <w:sz w:val="24"/>
          <w:szCs w:val="24"/>
          <w:shd w:val="clear" w:color="auto" w:fill="FFFFFF"/>
        </w:rPr>
        <w:t>Impact Statement</w:t>
      </w:r>
    </w:p>
    <w:p w:rsidR="00E173A9" w:rsidP="009F5CF2" w14:paraId="36C0CB68" w14:textId="0A82E8F8">
      <w:pPr>
        <w:spacing w:line="480" w:lineRule="auto"/>
        <w:rPr>
          <w:rFonts w:ascii="Times New Roman" w:hAnsi="Times New Roman" w:cs="Times New Roman"/>
          <w:sz w:val="24"/>
          <w:szCs w:val="24"/>
        </w:rPr>
      </w:pPr>
      <w:r w:rsidRPr="009F5CF2">
        <w:rPr>
          <w:rFonts w:ascii="Times New Roman" w:hAnsi="Times New Roman" w:cs="Times New Roman"/>
          <w:sz w:val="24"/>
          <w:szCs w:val="24"/>
        </w:rPr>
        <w:t>I</w:t>
      </w:r>
      <w:r w:rsidRPr="009F5CF2">
        <w:rPr>
          <w:rFonts w:ascii="Times New Roman" w:hAnsi="Times New Roman" w:cs="Times New Roman"/>
          <w:sz w:val="24"/>
          <w:szCs w:val="24"/>
        </w:rPr>
        <w:t xml:space="preserve">n summary, several studies have proved that there is a relationship between childhood obesity and sexual development. </w:t>
      </w:r>
      <w:r w:rsidRPr="009F5CF2">
        <w:rPr>
          <w:rFonts w:ascii="Times New Roman" w:hAnsi="Times New Roman" w:cs="Times New Roman"/>
          <w:sz w:val="24"/>
          <w:szCs w:val="24"/>
        </w:rPr>
        <w:t xml:space="preserve">The optimal combination of economic inducements, improved education, and land use planning emerge as critical factors in obesity prevention and reduction and the promotion of healthy </w:t>
      </w:r>
      <w:r w:rsidRPr="009F5CF2">
        <w:rPr>
          <w:rFonts w:ascii="Times New Roman" w:hAnsi="Times New Roman" w:cs="Times New Roman"/>
          <w:sz w:val="24"/>
          <w:szCs w:val="24"/>
        </w:rPr>
        <w:t>and more</w:t>
      </w:r>
      <w:r w:rsidRPr="009F5CF2">
        <w:rPr>
          <w:rFonts w:ascii="Times New Roman" w:hAnsi="Times New Roman" w:cs="Times New Roman"/>
          <w:sz w:val="24"/>
          <w:szCs w:val="24"/>
        </w:rPr>
        <w:t xml:space="preserve"> social sustainability.</w:t>
      </w:r>
      <w:r w:rsidRPr="009F5CF2">
        <w:rPr>
          <w:rFonts w:ascii="Times New Roman" w:hAnsi="Times New Roman" w:cs="Times New Roman"/>
          <w:sz w:val="24"/>
          <w:szCs w:val="24"/>
        </w:rPr>
        <w:t xml:space="preserve"> </w:t>
      </w:r>
      <w:r w:rsidRPr="009F5CF2">
        <w:rPr>
          <w:rFonts w:ascii="Times New Roman" w:hAnsi="Times New Roman" w:cs="Times New Roman"/>
          <w:sz w:val="24"/>
          <w:szCs w:val="24"/>
        </w:rPr>
        <w:t xml:space="preserve">To understand the role of the environment in the obesity epidemic, it is significant to learn the impact of time changes that </w:t>
      </w:r>
      <w:r w:rsidRPr="009F5CF2">
        <w:rPr>
          <w:rFonts w:ascii="Times New Roman" w:hAnsi="Times New Roman" w:cs="Times New Roman"/>
          <w:sz w:val="24"/>
          <w:szCs w:val="24"/>
        </w:rPr>
        <w:t>affect ethnic</w:t>
      </w:r>
      <w:r w:rsidRPr="009F5CF2">
        <w:rPr>
          <w:rFonts w:ascii="Times New Roman" w:hAnsi="Times New Roman" w:cs="Times New Roman"/>
          <w:sz w:val="24"/>
          <w:szCs w:val="24"/>
        </w:rPr>
        <w:t xml:space="preserve"> all groups, rather than differences between subpopulations at any </w:t>
      </w:r>
      <w:r w:rsidRPr="009F5CF2">
        <w:rPr>
          <w:rFonts w:ascii="Times New Roman" w:hAnsi="Times New Roman" w:cs="Times New Roman"/>
          <w:sz w:val="24"/>
          <w:szCs w:val="24"/>
        </w:rPr>
        <w:t>particular time.</w:t>
      </w:r>
      <w:r w:rsidRPr="009F5CF2" w:rsidR="00F94735">
        <w:rPr>
          <w:rFonts w:ascii="Times New Roman" w:hAnsi="Times New Roman" w:cs="Times New Roman"/>
          <w:sz w:val="24"/>
          <w:szCs w:val="24"/>
        </w:rPr>
        <w:t xml:space="preserve"> </w:t>
      </w:r>
      <w:r w:rsidRPr="009F5CF2" w:rsidR="00F94735">
        <w:rPr>
          <w:rFonts w:ascii="Times New Roman" w:hAnsi="Times New Roman" w:cs="Times New Roman"/>
          <w:sz w:val="24"/>
          <w:szCs w:val="24"/>
        </w:rPr>
        <w:t>The built environment has received considerable attention, but the main argument comes from regular exercise. The link between obesity or diet behavior is shaky, most likely because the link between neighborhood stores and shopping has weakened in a technologically advanced society.</w:t>
      </w:r>
      <w:r w:rsidRPr="009F5CF2" w:rsidR="00F94735">
        <w:rPr>
          <w:rFonts w:ascii="Times New Roman" w:hAnsi="Times New Roman" w:cs="Times New Roman"/>
          <w:sz w:val="24"/>
          <w:szCs w:val="24"/>
        </w:rPr>
        <w:t xml:space="preserve"> </w:t>
      </w:r>
      <w:r w:rsidRPr="009F5CF2" w:rsidR="00F94735">
        <w:rPr>
          <w:rFonts w:ascii="Times New Roman" w:hAnsi="Times New Roman" w:cs="Times New Roman"/>
          <w:sz w:val="24"/>
          <w:szCs w:val="24"/>
        </w:rPr>
        <w:t>Long-run advancements in technology, including increased reliance on automobiles, may have a different impact on obesity than in the past.</w:t>
      </w:r>
    </w:p>
    <w:p w:rsidR="009F5CF2" w:rsidP="009F5CF2" w14:paraId="42EC81F7" w14:textId="77777777">
      <w:pPr>
        <w:spacing w:line="480" w:lineRule="auto"/>
        <w:jc w:val="center"/>
        <w:rPr>
          <w:rFonts w:ascii="Times New Roman" w:hAnsi="Times New Roman" w:cs="Times New Roman"/>
          <w:b/>
          <w:bCs/>
          <w:sz w:val="24"/>
          <w:szCs w:val="24"/>
        </w:rPr>
      </w:pPr>
    </w:p>
    <w:p w:rsidR="009F5CF2" w:rsidP="009F5CF2" w14:paraId="4B5509AE" w14:textId="77777777">
      <w:pPr>
        <w:spacing w:line="480" w:lineRule="auto"/>
        <w:jc w:val="center"/>
        <w:rPr>
          <w:rFonts w:ascii="Times New Roman" w:hAnsi="Times New Roman" w:cs="Times New Roman"/>
          <w:b/>
          <w:bCs/>
          <w:sz w:val="24"/>
          <w:szCs w:val="24"/>
        </w:rPr>
      </w:pPr>
    </w:p>
    <w:p w:rsidR="009F5CF2" w:rsidP="009F5CF2" w14:paraId="66E06AD4" w14:textId="77777777">
      <w:pPr>
        <w:spacing w:line="480" w:lineRule="auto"/>
        <w:jc w:val="center"/>
        <w:rPr>
          <w:rFonts w:ascii="Times New Roman" w:hAnsi="Times New Roman" w:cs="Times New Roman"/>
          <w:b/>
          <w:bCs/>
          <w:sz w:val="24"/>
          <w:szCs w:val="24"/>
        </w:rPr>
      </w:pPr>
    </w:p>
    <w:p w:rsidR="009F5CF2" w:rsidP="009F5CF2" w14:paraId="26DE859E" w14:textId="77777777">
      <w:pPr>
        <w:spacing w:line="480" w:lineRule="auto"/>
        <w:jc w:val="center"/>
        <w:rPr>
          <w:rFonts w:ascii="Times New Roman" w:hAnsi="Times New Roman" w:cs="Times New Roman"/>
          <w:b/>
          <w:bCs/>
          <w:sz w:val="24"/>
          <w:szCs w:val="24"/>
        </w:rPr>
      </w:pPr>
    </w:p>
    <w:p w:rsidR="009F5CF2" w:rsidP="009F5CF2" w14:paraId="67C8B64F" w14:textId="77777777">
      <w:pPr>
        <w:spacing w:line="480" w:lineRule="auto"/>
        <w:jc w:val="center"/>
        <w:rPr>
          <w:rFonts w:ascii="Times New Roman" w:hAnsi="Times New Roman" w:cs="Times New Roman"/>
          <w:b/>
          <w:bCs/>
          <w:sz w:val="24"/>
          <w:szCs w:val="24"/>
        </w:rPr>
      </w:pPr>
    </w:p>
    <w:p w:rsidR="009F5CF2" w:rsidP="009F5CF2" w14:paraId="15B20D54" w14:textId="77777777">
      <w:pPr>
        <w:spacing w:line="480" w:lineRule="auto"/>
        <w:jc w:val="center"/>
        <w:rPr>
          <w:rFonts w:ascii="Times New Roman" w:hAnsi="Times New Roman" w:cs="Times New Roman"/>
          <w:b/>
          <w:bCs/>
          <w:sz w:val="24"/>
          <w:szCs w:val="24"/>
        </w:rPr>
      </w:pPr>
    </w:p>
    <w:p w:rsidR="009F5CF2" w:rsidP="009F5CF2" w14:paraId="65B723C2" w14:textId="77777777">
      <w:pPr>
        <w:spacing w:line="480" w:lineRule="auto"/>
        <w:jc w:val="center"/>
        <w:rPr>
          <w:rFonts w:ascii="Times New Roman" w:hAnsi="Times New Roman" w:cs="Times New Roman"/>
          <w:b/>
          <w:bCs/>
          <w:sz w:val="24"/>
          <w:szCs w:val="24"/>
        </w:rPr>
      </w:pPr>
    </w:p>
    <w:p w:rsidR="009F5CF2" w:rsidP="009F5CF2" w14:paraId="662A507A" w14:textId="77777777">
      <w:pPr>
        <w:spacing w:line="480" w:lineRule="auto"/>
        <w:jc w:val="center"/>
        <w:rPr>
          <w:rFonts w:ascii="Times New Roman" w:hAnsi="Times New Roman" w:cs="Times New Roman"/>
          <w:b/>
          <w:bCs/>
          <w:sz w:val="24"/>
          <w:szCs w:val="24"/>
        </w:rPr>
      </w:pPr>
    </w:p>
    <w:p w:rsidR="009F5CF2" w:rsidP="009F5CF2" w14:paraId="3B6621A8" w14:textId="77777777">
      <w:pPr>
        <w:spacing w:line="480" w:lineRule="auto"/>
        <w:jc w:val="center"/>
        <w:rPr>
          <w:rFonts w:ascii="Times New Roman" w:hAnsi="Times New Roman" w:cs="Times New Roman"/>
          <w:b/>
          <w:bCs/>
          <w:sz w:val="24"/>
          <w:szCs w:val="24"/>
        </w:rPr>
      </w:pPr>
    </w:p>
    <w:p w:rsidR="009F5CF2" w:rsidP="009F5CF2" w14:paraId="473E2D40" w14:textId="77777777">
      <w:pPr>
        <w:spacing w:line="480" w:lineRule="auto"/>
        <w:jc w:val="center"/>
        <w:rPr>
          <w:rFonts w:ascii="Times New Roman" w:hAnsi="Times New Roman" w:cs="Times New Roman"/>
          <w:b/>
          <w:bCs/>
          <w:sz w:val="24"/>
          <w:szCs w:val="24"/>
        </w:rPr>
      </w:pPr>
    </w:p>
    <w:p w:rsidR="009F5CF2" w:rsidP="009F5CF2" w14:paraId="2E8C629C" w14:textId="77777777">
      <w:pPr>
        <w:spacing w:line="480" w:lineRule="auto"/>
        <w:jc w:val="center"/>
        <w:rPr>
          <w:rFonts w:ascii="Times New Roman" w:hAnsi="Times New Roman" w:cs="Times New Roman"/>
          <w:b/>
          <w:bCs/>
          <w:sz w:val="24"/>
          <w:szCs w:val="24"/>
        </w:rPr>
      </w:pPr>
    </w:p>
    <w:p w:rsidR="009F5CF2" w:rsidP="009F5CF2" w14:paraId="24E8E93D" w14:textId="77777777">
      <w:pPr>
        <w:spacing w:line="480" w:lineRule="auto"/>
        <w:jc w:val="center"/>
        <w:rPr>
          <w:rFonts w:ascii="Times New Roman" w:hAnsi="Times New Roman" w:cs="Times New Roman"/>
          <w:b/>
          <w:bCs/>
          <w:sz w:val="24"/>
          <w:szCs w:val="24"/>
        </w:rPr>
      </w:pPr>
    </w:p>
    <w:p w:rsidR="009F5CF2" w:rsidP="009F5CF2" w14:paraId="7B2C2DF9" w14:textId="77777777">
      <w:pPr>
        <w:spacing w:line="480" w:lineRule="auto"/>
        <w:jc w:val="center"/>
        <w:rPr>
          <w:rFonts w:ascii="Times New Roman" w:hAnsi="Times New Roman" w:cs="Times New Roman"/>
          <w:b/>
          <w:bCs/>
          <w:sz w:val="24"/>
          <w:szCs w:val="24"/>
        </w:rPr>
      </w:pPr>
    </w:p>
    <w:p w:rsidR="009F5CF2" w:rsidP="009F5CF2" w14:paraId="56B79249" w14:textId="77777777">
      <w:pPr>
        <w:spacing w:line="480" w:lineRule="auto"/>
        <w:jc w:val="center"/>
        <w:rPr>
          <w:rFonts w:ascii="Times New Roman" w:hAnsi="Times New Roman" w:cs="Times New Roman"/>
          <w:b/>
          <w:bCs/>
          <w:sz w:val="24"/>
          <w:szCs w:val="24"/>
        </w:rPr>
      </w:pPr>
    </w:p>
    <w:p w:rsidR="009F5CF2" w:rsidRPr="009F5CF2" w:rsidP="009F5CF2" w14:paraId="5B3023B2" w14:textId="68EC925B">
      <w:pPr>
        <w:spacing w:line="480" w:lineRule="auto"/>
        <w:jc w:val="center"/>
        <w:rPr>
          <w:rFonts w:ascii="Times New Roman" w:hAnsi="Times New Roman" w:cs="Times New Roman"/>
          <w:b/>
          <w:bCs/>
          <w:sz w:val="24"/>
          <w:szCs w:val="24"/>
        </w:rPr>
      </w:pPr>
      <w:r w:rsidRPr="009F5CF2">
        <w:rPr>
          <w:rFonts w:ascii="Times New Roman" w:hAnsi="Times New Roman" w:cs="Times New Roman"/>
          <w:b/>
          <w:bCs/>
          <w:sz w:val="24"/>
          <w:szCs w:val="24"/>
        </w:rPr>
        <w:t>References</w:t>
      </w:r>
    </w:p>
    <w:p w:rsidR="009F5CF2" w:rsidRPr="009F5CF2" w:rsidP="009F5CF2" w14:paraId="078ADAF7" w14:textId="77777777">
      <w:pPr>
        <w:spacing w:line="480" w:lineRule="auto"/>
        <w:ind w:left="720" w:hanging="720"/>
        <w:rPr>
          <w:rFonts w:ascii="Times New Roman" w:hAnsi="Times New Roman" w:cs="Times New Roman"/>
          <w:sz w:val="24"/>
          <w:szCs w:val="24"/>
        </w:rPr>
      </w:pPr>
      <w:r w:rsidRPr="009F5CF2">
        <w:rPr>
          <w:rFonts w:ascii="Times New Roman" w:hAnsi="Times New Roman" w:cs="Times New Roman"/>
          <w:sz w:val="24"/>
          <w:szCs w:val="24"/>
        </w:rPr>
        <w:t>Blüher, M. (2019). Obesity: global epidemiology and pathogenesis. Nature Reviews Endocrinology, 15(5), 288-298.</w:t>
      </w:r>
    </w:p>
    <w:p w:rsidR="009F5CF2" w:rsidP="009F5CF2" w14:paraId="20A23974" w14:textId="77777777">
      <w:pPr>
        <w:spacing w:line="480" w:lineRule="auto"/>
        <w:ind w:left="720" w:hanging="720"/>
        <w:rPr>
          <w:rFonts w:ascii="Times New Roman" w:hAnsi="Times New Roman" w:cs="Times New Roman"/>
          <w:sz w:val="24"/>
          <w:szCs w:val="24"/>
          <w:shd w:val="clear" w:color="auto" w:fill="FFFFFF"/>
        </w:rPr>
      </w:pPr>
      <w:r w:rsidRPr="009F5CF2">
        <w:rPr>
          <w:rFonts w:ascii="Times New Roman" w:hAnsi="Times New Roman" w:cs="Times New Roman"/>
          <w:sz w:val="24"/>
          <w:szCs w:val="24"/>
          <w:shd w:val="clear" w:color="auto" w:fill="FFFFFF"/>
        </w:rPr>
        <w:t xml:space="preserve">Jia, P., Xue, H., Cheng, X., Wang, Y., &amp; Wang, Y. (2019). Association of </w:t>
      </w:r>
      <w:r w:rsidRPr="009F5CF2">
        <w:rPr>
          <w:rFonts w:ascii="Times New Roman" w:hAnsi="Times New Roman" w:cs="Times New Roman"/>
          <w:sz w:val="24"/>
          <w:szCs w:val="24"/>
          <w:shd w:val="clear" w:color="auto" w:fill="FFFFFF"/>
        </w:rPr>
        <w:t>neighborhood built</w:t>
      </w:r>
      <w:r w:rsidRPr="009F5CF2">
        <w:rPr>
          <w:rFonts w:ascii="Times New Roman" w:hAnsi="Times New Roman" w:cs="Times New Roman"/>
          <w:sz w:val="24"/>
          <w:szCs w:val="24"/>
          <w:shd w:val="clear" w:color="auto" w:fill="FFFFFF"/>
        </w:rPr>
        <w:t xml:space="preserve"> environments with childhood obesity: evidence from a 9-year longitudinal, nationally representative survey in the US. </w:t>
      </w:r>
      <w:r w:rsidRPr="009F5CF2">
        <w:rPr>
          <w:rFonts w:ascii="Times New Roman" w:hAnsi="Times New Roman" w:cs="Times New Roman"/>
          <w:i/>
          <w:iCs/>
          <w:sz w:val="24"/>
          <w:szCs w:val="24"/>
          <w:shd w:val="clear" w:color="auto" w:fill="FFFFFF"/>
        </w:rPr>
        <w:t>Environment international</w:t>
      </w:r>
      <w:r w:rsidRPr="009F5CF2">
        <w:rPr>
          <w:rFonts w:ascii="Times New Roman" w:hAnsi="Times New Roman" w:cs="Times New Roman"/>
          <w:sz w:val="24"/>
          <w:szCs w:val="24"/>
          <w:shd w:val="clear" w:color="auto" w:fill="FFFFFF"/>
        </w:rPr>
        <w:t>, </w:t>
      </w:r>
      <w:r w:rsidRPr="009F5CF2">
        <w:rPr>
          <w:rFonts w:ascii="Times New Roman" w:hAnsi="Times New Roman" w:cs="Times New Roman"/>
          <w:i/>
          <w:iCs/>
          <w:sz w:val="24"/>
          <w:szCs w:val="24"/>
          <w:shd w:val="clear" w:color="auto" w:fill="FFFFFF"/>
        </w:rPr>
        <w:t>128</w:t>
      </w:r>
      <w:r w:rsidRPr="009F5CF2">
        <w:rPr>
          <w:rFonts w:ascii="Times New Roman" w:hAnsi="Times New Roman" w:cs="Times New Roman"/>
          <w:sz w:val="24"/>
          <w:szCs w:val="24"/>
          <w:shd w:val="clear" w:color="auto" w:fill="FFFFFF"/>
        </w:rPr>
        <w:t>, 158-164.</w:t>
      </w:r>
    </w:p>
    <w:p w:rsidR="009F5CF2" w:rsidRPr="009F5CF2" w:rsidP="009F5CF2" w14:paraId="18C58636" w14:textId="01CFEC20">
      <w:pPr>
        <w:spacing w:line="480" w:lineRule="auto"/>
        <w:ind w:left="720" w:hanging="720"/>
        <w:rPr>
          <w:rFonts w:ascii="Times New Roman" w:hAnsi="Times New Roman" w:cs="Times New Roman"/>
          <w:sz w:val="24"/>
          <w:szCs w:val="24"/>
          <w:shd w:val="clear" w:color="auto" w:fill="FFFFFF"/>
        </w:rPr>
      </w:pPr>
      <w:r w:rsidRPr="009F5CF2">
        <w:rPr>
          <w:rFonts w:ascii="Times New Roman" w:hAnsi="Times New Roman" w:cs="Times New Roman"/>
          <w:sz w:val="24"/>
          <w:szCs w:val="24"/>
        </w:rPr>
        <w:t>Ribeiro, J., Santos, P., Duarte, J., &amp; Mota, J. (2006). Association between overweight and early sexual maturation in Portuguese boys and girls. Annals of human biology, 33(1), 55-63.</w:t>
      </w:r>
    </w:p>
    <w:p w:rsidR="009F5CF2" w:rsidRPr="009F5CF2" w:rsidP="009F5CF2" w14:paraId="6CBA787E" w14:textId="77777777">
      <w:pPr>
        <w:spacing w:line="480" w:lineRule="auto"/>
        <w:ind w:left="720" w:hanging="720"/>
        <w:rPr>
          <w:rFonts w:ascii="Times New Roman" w:hAnsi="Times New Roman" w:cs="Times New Roman"/>
          <w:b/>
          <w:bCs/>
          <w:sz w:val="24"/>
          <w:szCs w:val="24"/>
        </w:rPr>
      </w:pPr>
      <w:r w:rsidRPr="009F5CF2">
        <w:rPr>
          <w:rFonts w:ascii="Times New Roman" w:hAnsi="Times New Roman" w:cs="Times New Roman"/>
          <w:sz w:val="24"/>
          <w:szCs w:val="24"/>
          <w:shd w:val="clear" w:color="auto" w:fill="FFFFFF"/>
        </w:rPr>
        <w:t xml:space="preserve">Shah, B., Cost, K. T., Fuller, A., Birken, C. S., &amp; Anderson, L. N. (2020). Sex and gender differences in childhood obesity: contributing to the research plan. </w:t>
      </w:r>
      <w:r w:rsidRPr="009F5CF2">
        <w:rPr>
          <w:rFonts w:ascii="Times New Roman" w:hAnsi="Times New Roman" w:cs="Times New Roman"/>
          <w:i/>
          <w:iCs/>
          <w:sz w:val="24"/>
          <w:szCs w:val="24"/>
          <w:shd w:val="clear" w:color="auto" w:fill="FFFFFF"/>
        </w:rPr>
        <w:t>BMJ Nutrition, Prevention &amp; Health</w:t>
      </w:r>
      <w:r w:rsidRPr="009F5CF2">
        <w:rPr>
          <w:rFonts w:ascii="Times New Roman" w:hAnsi="Times New Roman" w:cs="Times New Roman"/>
          <w:sz w:val="24"/>
          <w:szCs w:val="24"/>
          <w:shd w:val="clear" w:color="auto" w:fill="FFFFFF"/>
        </w:rPr>
        <w:t>, </w:t>
      </w:r>
      <w:r w:rsidRPr="009F5CF2">
        <w:rPr>
          <w:rFonts w:ascii="Times New Roman" w:hAnsi="Times New Roman" w:cs="Times New Roman"/>
          <w:i/>
          <w:iCs/>
          <w:sz w:val="24"/>
          <w:szCs w:val="24"/>
          <w:shd w:val="clear" w:color="auto" w:fill="FFFFFF"/>
        </w:rPr>
        <w:t>3</w:t>
      </w:r>
      <w:r w:rsidRPr="009F5CF2">
        <w:rPr>
          <w:rFonts w:ascii="Times New Roman" w:hAnsi="Times New Roman" w:cs="Times New Roman"/>
          <w:sz w:val="24"/>
          <w:szCs w:val="24"/>
          <w:shd w:val="clear" w:color="auto" w:fill="FFFFFF"/>
        </w:rPr>
        <w:t>(2), 387.</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3415578"/>
      <w:docPartObj>
        <w:docPartGallery w:val="Page Numbers (Top of Page)"/>
        <w:docPartUnique/>
      </w:docPartObj>
    </w:sdtPr>
    <w:sdtEndPr>
      <w:rPr>
        <w:noProof/>
      </w:rPr>
    </w:sdtEndPr>
    <w:sdtContent>
      <w:p w:rsidR="003C6000" w14:paraId="765DE461" w14:textId="65A91F0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C6000" w14:paraId="7D7F188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1C"/>
    <w:rsid w:val="0001001D"/>
    <w:rsid w:val="002D128F"/>
    <w:rsid w:val="003A239E"/>
    <w:rsid w:val="003C6000"/>
    <w:rsid w:val="00496405"/>
    <w:rsid w:val="004D56DC"/>
    <w:rsid w:val="0055695E"/>
    <w:rsid w:val="005D0C08"/>
    <w:rsid w:val="005E781C"/>
    <w:rsid w:val="00683B89"/>
    <w:rsid w:val="0079797C"/>
    <w:rsid w:val="00836BC1"/>
    <w:rsid w:val="008B3F92"/>
    <w:rsid w:val="009206AB"/>
    <w:rsid w:val="009F5CF2"/>
    <w:rsid w:val="00D17F81"/>
    <w:rsid w:val="00DF69AB"/>
    <w:rsid w:val="00E173A9"/>
    <w:rsid w:val="00F42E27"/>
    <w:rsid w:val="00F947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7EAB08"/>
  <w15:chartTrackingRefBased/>
  <w15:docId w15:val="{64B5D25F-F52C-4AF3-A174-AF984B0F8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239E"/>
    <w:rPr>
      <w:color w:val="0000FF"/>
      <w:u w:val="single"/>
    </w:rPr>
  </w:style>
  <w:style w:type="character" w:customStyle="1" w:styleId="highwire-citation-authors">
    <w:name w:val="highwire-citation-authors"/>
    <w:basedOn w:val="DefaultParagraphFont"/>
    <w:rsid w:val="00F94735"/>
  </w:style>
  <w:style w:type="character" w:customStyle="1" w:styleId="highwire-citation-author">
    <w:name w:val="highwire-citation-author"/>
    <w:basedOn w:val="DefaultParagraphFont"/>
    <w:rsid w:val="00F94735"/>
  </w:style>
  <w:style w:type="character" w:customStyle="1" w:styleId="nlm-surname">
    <w:name w:val="nlm-surname"/>
    <w:basedOn w:val="DefaultParagraphFont"/>
    <w:rsid w:val="00F94735"/>
  </w:style>
  <w:style w:type="character" w:customStyle="1" w:styleId="citation-et">
    <w:name w:val="citation-et"/>
    <w:basedOn w:val="DefaultParagraphFont"/>
    <w:rsid w:val="00F94735"/>
  </w:style>
  <w:style w:type="character" w:customStyle="1" w:styleId="highwire-cite-metadata-journal">
    <w:name w:val="highwire-cite-metadata-journal"/>
    <w:basedOn w:val="DefaultParagraphFont"/>
    <w:rsid w:val="00F94735"/>
  </w:style>
  <w:style w:type="character" w:customStyle="1" w:styleId="highwire-cite-metadata-year">
    <w:name w:val="highwire-cite-metadata-year"/>
    <w:basedOn w:val="DefaultParagraphFont"/>
    <w:rsid w:val="00F94735"/>
  </w:style>
  <w:style w:type="character" w:customStyle="1" w:styleId="highwire-cite-metadata-elocation-id">
    <w:name w:val="highwire-cite-metadata-elocation-id"/>
    <w:basedOn w:val="DefaultParagraphFont"/>
    <w:rsid w:val="00F94735"/>
  </w:style>
  <w:style w:type="character" w:customStyle="1" w:styleId="highwire-cite-metadata-doi">
    <w:name w:val="highwire-cite-metadata-doi"/>
    <w:basedOn w:val="DefaultParagraphFont"/>
    <w:rsid w:val="00F94735"/>
  </w:style>
  <w:style w:type="character" w:customStyle="1" w:styleId="label">
    <w:name w:val="label"/>
    <w:basedOn w:val="DefaultParagraphFont"/>
    <w:rsid w:val="00F94735"/>
  </w:style>
  <w:style w:type="paragraph" w:styleId="Header">
    <w:name w:val="header"/>
    <w:basedOn w:val="Normal"/>
    <w:link w:val="HeaderChar"/>
    <w:uiPriority w:val="99"/>
    <w:unhideWhenUsed/>
    <w:rsid w:val="003C6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000"/>
  </w:style>
  <w:style w:type="paragraph" w:styleId="Footer">
    <w:name w:val="footer"/>
    <w:basedOn w:val="Normal"/>
    <w:link w:val="FooterChar"/>
    <w:uiPriority w:val="99"/>
    <w:unhideWhenUsed/>
    <w:rsid w:val="003C6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ubmed.ncbi.nlm.nih.gov/?term=Wang+Y&amp;cauthor_id=12415028"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5</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2021-08-09T16:07:00Z</dcterms:created>
  <dcterms:modified xsi:type="dcterms:W3CDTF">2021-08-09T19:53:00Z</dcterms:modified>
</cp:coreProperties>
</file>